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FC" w:rsidRPr="00120DD2" w:rsidRDefault="00B739BF" w:rsidP="00120DD2">
      <w:pPr>
        <w:spacing w:after="120"/>
        <w:jc w:val="center"/>
        <w:rPr>
          <w:rFonts w:ascii="Times New Roman" w:hAnsi="Times New Roman" w:cs="Times New Roman"/>
          <w:b/>
          <w:sz w:val="32"/>
          <w:szCs w:val="32"/>
        </w:rPr>
      </w:pPr>
      <w:bookmarkStart w:id="0" w:name="_GoBack"/>
      <w:r>
        <w:rPr>
          <w:rFonts w:ascii="Times New Roman" w:hAnsi="Times New Roman" w:cs="Times New Roman"/>
          <w:b/>
          <w:sz w:val="32"/>
          <w:szCs w:val="32"/>
          <w:lang w:val="kk-KZ"/>
        </w:rPr>
        <w:t xml:space="preserve">Ақпарат ғылымы және басқару мәселелері институтының ұйымының тарихы туралы </w:t>
      </w:r>
      <w:bookmarkEnd w:id="0"/>
      <w:r w:rsidR="00120DD2">
        <w:rPr>
          <w:rFonts w:ascii="Times New Roman" w:hAnsi="Times New Roman" w:cs="Times New Roman"/>
          <w:b/>
          <w:sz w:val="32"/>
          <w:szCs w:val="32"/>
        </w:rPr>
        <w:br/>
      </w:r>
    </w:p>
    <w:p w:rsidR="00834101" w:rsidRDefault="00834101" w:rsidP="00834101">
      <w:pPr>
        <w:pStyle w:val="a3"/>
        <w:tabs>
          <w:tab w:val="left" w:pos="851"/>
        </w:tabs>
        <w:spacing w:after="120"/>
        <w:ind w:left="0" w:firstLine="567"/>
        <w:jc w:val="right"/>
        <w:rPr>
          <w:rFonts w:ascii="Times New Roman" w:hAnsi="Times New Roman" w:cs="Times New Roman"/>
          <w:b/>
          <w:sz w:val="28"/>
          <w:szCs w:val="28"/>
        </w:rPr>
      </w:pPr>
      <w:r w:rsidRPr="00834101">
        <w:rPr>
          <w:rFonts w:ascii="Times New Roman" w:hAnsi="Times New Roman" w:cs="Times New Roman"/>
          <w:b/>
          <w:sz w:val="28"/>
          <w:szCs w:val="28"/>
        </w:rPr>
        <w:t>Әшімов Әбдіқаппар Әшімұлы</w:t>
      </w:r>
    </w:p>
    <w:p w:rsidR="00834101" w:rsidRPr="00834101" w:rsidRDefault="00834101" w:rsidP="00834101">
      <w:pPr>
        <w:pStyle w:val="a3"/>
        <w:tabs>
          <w:tab w:val="left" w:pos="851"/>
        </w:tabs>
        <w:spacing w:after="120"/>
        <w:ind w:left="0" w:firstLine="567"/>
        <w:jc w:val="right"/>
        <w:rPr>
          <w:rFonts w:ascii="Times New Roman" w:hAnsi="Times New Roman" w:cs="Times New Roman"/>
          <w:b/>
          <w:sz w:val="28"/>
          <w:szCs w:val="28"/>
        </w:rPr>
      </w:pPr>
      <w:r w:rsidRPr="00834101">
        <w:rPr>
          <w:rFonts w:ascii="Times New Roman" w:hAnsi="Times New Roman" w:cs="Times New Roman"/>
          <w:sz w:val="28"/>
          <w:szCs w:val="28"/>
        </w:rPr>
        <w:t>ҰҒА академигі, техника ғылымдарының докторы, профессор</w:t>
      </w:r>
    </w:p>
    <w:p w:rsidR="00330268" w:rsidRPr="00AF395C" w:rsidRDefault="00880778" w:rsidP="00921B61">
      <w:pPr>
        <w:spacing w:after="0"/>
        <w:ind w:firstLine="567"/>
        <w:jc w:val="both"/>
        <w:rPr>
          <w:rFonts w:ascii="Times New Roman" w:hAnsi="Times New Roman" w:cs="Times New Roman"/>
          <w:sz w:val="28"/>
          <w:szCs w:val="28"/>
        </w:rPr>
      </w:pPr>
      <w:r>
        <w:rPr>
          <w:rFonts w:ascii="Times New Roman" w:hAnsi="Times New Roman" w:cs="Times New Roman"/>
          <w:sz w:val="28"/>
          <w:szCs w:val="28"/>
        </w:rPr>
        <w:t>Қазақ КСР Ғылым академиясының Информатика және менеджмент мәселелері институтын ұйымдастыру ел ішінде де, Қазақ КСР Ғылым академиясының шеңберінде де ақпараттандыру саласындағы объективті процестердің алдында болды.</w:t>
      </w:r>
    </w:p>
    <w:p w:rsidR="002369CE" w:rsidRPr="00AF395C" w:rsidRDefault="00EF770C" w:rsidP="00921B61">
      <w:pPr>
        <w:spacing w:after="0"/>
        <w:ind w:firstLine="567"/>
        <w:jc w:val="both"/>
        <w:rPr>
          <w:sz w:val="28"/>
          <w:szCs w:val="28"/>
        </w:rPr>
      </w:pPr>
      <w:r w:rsidRPr="00AF395C">
        <w:rPr>
          <w:rFonts w:ascii="Times New Roman" w:hAnsi="Times New Roman" w:cs="Times New Roman"/>
          <w:sz w:val="28"/>
          <w:szCs w:val="28"/>
        </w:rPr>
        <w:t>1989 жылы Қазақ КСР Ғылым академиясының президенті әрі Математика және механика институтының директоры, академик Сұлтанғазин Өмірзақ Махмұтұлы мені Ғылым академиясының Математика және механика институты директорының орынбасары қызметіне шақырды. ақпараттандыру саласындағы жұмысты жеделдету туралы Қазақ КСР.</w:t>
      </w:r>
    </w:p>
    <w:p w:rsidR="009A2856" w:rsidRPr="00AF395C" w:rsidRDefault="00E2748A"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90-жылдары менің белсенді қатысуыммен және тікелей басшылығыммен Қазақ КСР Ғылым академиясының Математика және механика институтының құрамында «Кибернетика» ғылыми-техникалық кешені (ҒТК) ұйымдастырылды.</w:t>
      </w:r>
    </w:p>
    <w:p w:rsidR="00276DDC" w:rsidRPr="00AF395C" w:rsidRDefault="00524660"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Ел ішінде қоғам қызметінің барлық саласын ақпараттандыру арқылы халық шаруашылығының технологиялық прогресінің шұғыл қажеттілігіне жауап беру мақсатында Қазақ КСР Министрлер Кеңесі Президиумы комиссиясының хаттамалық шешімімен жұмыс тобы құрылды. елді ақпараттандыру тұжырымдамасы мен бағдарламасын әзірлеу. Мен жұмыс тобының жетекшілерінің бірі болып тағайындалдым. Менің белсенді қатысуыммен және жұмыс тобының жетекшілігімен елдің әлеуметтік-экономикалық дамуының ерекшеліктері мен міндеттерін ескере отырып, елді ақпараттандыру тұжырымдамасы әзірленді, ол талқылаудан және қорғаудан кейін Мәжілістің шешімімен бекітілді. Қазақ КСР Министрлер Кеңесі Президиумының 1990 жылғы 4 қыркүйектегі N 21- </w:t>
      </w:r>
      <w:r w:rsidR="00AB1220" w:rsidRPr="00B739BF">
        <w:rPr>
          <w:rFonts w:ascii="Times New Roman" w:hAnsi="Times New Roman" w:cs="Times New Roman"/>
          <w:sz w:val="28"/>
          <w:szCs w:val="28"/>
        </w:rPr>
        <w:t xml:space="preserve">VIII </w:t>
      </w:r>
      <w:r w:rsidR="00AB1220" w:rsidRPr="00AF395C">
        <w:rPr>
          <w:rFonts w:ascii="Times New Roman" w:hAnsi="Times New Roman" w:cs="Times New Roman"/>
          <w:sz w:val="28"/>
          <w:szCs w:val="28"/>
        </w:rPr>
        <w:t>.</w:t>
      </w:r>
    </w:p>
    <w:p w:rsidR="008F323D" w:rsidRPr="00AF395C" w:rsidRDefault="00B323AD"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Одан әрі менің белсенді қатысуыммен Қазақ КСР-нің 1991-1995 жылдарға және 2005 жылға дейінгі кезеңге арналған ақпараттандыру бағдарламасының жобасы әзірленді. Қазақ КСР-ін ақпараттандырудың 1991-1995 жылдарға және 2005 жылға дейінгі кезеңге арналған әзірленген тұжырымдамасы мен бағдарламасы Қазақ КСР Жоғарғы Кеңесі Президиумының </w:t>
      </w:r>
      <w:r w:rsidR="00244576">
        <w:rPr>
          <w:rFonts w:ascii="Times New Roman" w:hAnsi="Times New Roman" w:cs="Times New Roman"/>
          <w:sz w:val="28"/>
          <w:szCs w:val="28"/>
        </w:rPr>
        <w:br/>
      </w:r>
      <w:r w:rsidR="00276DDC" w:rsidRPr="00AF395C">
        <w:rPr>
          <w:rFonts w:ascii="Times New Roman" w:hAnsi="Times New Roman" w:cs="Times New Roman"/>
          <w:sz w:val="28"/>
          <w:szCs w:val="28"/>
        </w:rPr>
        <w:t xml:space="preserve">«Ақпараттандыруды дамыту жөніндегі шаралар туралы» қаулысын қарауға және қабылдауға негіз болды. Қазақ ССР-індегі ақпараттандыру процесі» 1991 жылғы 9 сәуірдегі № 553- </w:t>
      </w:r>
      <w:r w:rsidR="00276DDC" w:rsidRPr="00B739BF">
        <w:rPr>
          <w:rFonts w:ascii="Times New Roman" w:hAnsi="Times New Roman" w:cs="Times New Roman"/>
          <w:sz w:val="28"/>
          <w:szCs w:val="28"/>
        </w:rPr>
        <w:t xml:space="preserve">XII </w:t>
      </w:r>
      <w:r w:rsidR="00276DDC" w:rsidRPr="00AF395C">
        <w:rPr>
          <w:rFonts w:ascii="Times New Roman" w:hAnsi="Times New Roman" w:cs="Times New Roman"/>
          <w:sz w:val="28"/>
          <w:szCs w:val="28"/>
        </w:rPr>
        <w:t xml:space="preserve">. Осы қаулыда «Қазақ КСР Министрлер </w:t>
      </w:r>
      <w:r w:rsidR="00276DDC" w:rsidRPr="00AF395C">
        <w:rPr>
          <w:rFonts w:ascii="Times New Roman" w:hAnsi="Times New Roman" w:cs="Times New Roman"/>
          <w:sz w:val="28"/>
          <w:szCs w:val="28"/>
        </w:rPr>
        <w:lastRenderedPageBreak/>
        <w:t>Кабинетiне республиканың ақпараттандыру бағдарламасын қарауды және қабылдауды жеделдетудi және Қазақстан Республикасы Ақпараттандыру академиясының «Кибернетика» ғылыми-техникалық кешенi базасында Информатика және процестердi басқару институтын ұйымдастыруды тапсырады. Қазақ ССР ғылымдары».</w:t>
      </w:r>
    </w:p>
    <w:p w:rsidR="00CE271A" w:rsidRPr="00AF395C" w:rsidRDefault="00CE271A"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Қазақ КСР Жоғарғы Кеңесі Президиумының 1991 жылғы 9 сәуірдегі N 553 қаулысын, ҚазКСР Министрлер Кабинетінің 1991 жылғы 13 тамыздағы No 474 «ҚазКСР-нің ақпараттандыру бағдарламасын бекіту туралы» қаулысын орындау мақсатында. 1991-1995 жылдарға және 2005 жылға дейінгі кезеңге және Қазақ КСР Ғылым академиясының Информатика және басқару мәселелері институтын ұйымдастыру туралы 1991 жылғы 12 тамыздағы № 469 </w:t>
      </w:r>
      <w:r w:rsidR="005303E6" w:rsidRPr="00AF395C">
        <w:rPr>
          <w:rFonts w:ascii="Times New Roman" w:hAnsi="Times New Roman" w:cs="Times New Roman"/>
          <w:sz w:val="28"/>
          <w:szCs w:val="28"/>
        </w:rPr>
        <w:t xml:space="preserve">ҚазКСР Министрлер Кабинетінің қаулысы қабылданды. </w:t>
      </w:r>
      <w:r w:rsidR="005303E6" w:rsidRPr="00AF395C">
        <w:rPr>
          <w:rFonts w:ascii="Times New Roman" w:hAnsi="Times New Roman" w:cs="Times New Roman"/>
          <w:sz w:val="28"/>
          <w:szCs w:val="28"/>
        </w:rPr>
        <w:br/>
      </w:r>
      <w:r w:rsidRPr="00AF395C">
        <w:rPr>
          <w:rFonts w:ascii="Times New Roman" w:hAnsi="Times New Roman" w:cs="Times New Roman"/>
          <w:sz w:val="28"/>
          <w:szCs w:val="28"/>
        </w:rPr>
        <w:t>келесі мазмұнда:</w:t>
      </w:r>
    </w:p>
    <w:p w:rsidR="00443DCF" w:rsidRPr="00AF395C" w:rsidRDefault="00443DCF"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«Қазақ КСР-де ақпараттандыру процесін дамыту жөніндегі шаралар туралы» Қазақ КСР Жоғарғы Кеңесі Президиумының 1991 жылғы 9 сәуірдегі N 553 қаулысын орындау мақсатында Қазақ КСР Министрлер Кабинеті қаулы етеді:</w:t>
      </w:r>
    </w:p>
    <w:p w:rsidR="00443DCF" w:rsidRPr="00AF395C" w:rsidRDefault="00443DCF" w:rsidP="00921B61">
      <w:pPr>
        <w:pStyle w:val="a3"/>
        <w:numPr>
          <w:ilvl w:val="0"/>
          <w:numId w:val="1"/>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Ғылым академиясының Информатика және менеджмент мәселелері институтын ұйымдастыру туралы Қазақ КСР Ғылым академиясы мен Қазақ КСР Экономика жөніндегі мемлекеттік комитетінің Қазақ КСР Қаржы министрлігімен келісілген ұсынысы қабылдансын. Қазақ КСР-і.</w:t>
      </w:r>
    </w:p>
    <w:p w:rsidR="00443DCF" w:rsidRPr="00AF395C" w:rsidRDefault="00443DCF" w:rsidP="00921B61">
      <w:pPr>
        <w:pStyle w:val="a3"/>
        <w:tabs>
          <w:tab w:val="left" w:pos="851"/>
        </w:tabs>
        <w:spacing w:after="0"/>
        <w:ind w:left="0" w:firstLine="567"/>
        <w:jc w:val="both"/>
        <w:rPr>
          <w:rFonts w:ascii="Times New Roman" w:hAnsi="Times New Roman" w:cs="Times New Roman"/>
          <w:b/>
          <w:sz w:val="28"/>
          <w:szCs w:val="28"/>
        </w:rPr>
      </w:pPr>
      <w:r w:rsidRPr="00AF395C">
        <w:rPr>
          <w:rFonts w:ascii="Times New Roman" w:hAnsi="Times New Roman" w:cs="Times New Roman"/>
          <w:sz w:val="28"/>
          <w:szCs w:val="28"/>
        </w:rPr>
        <w:t>Қазақ КСР Ғылым академиясының Информатика және менеджмент мәселелері институтын ұйымдастыру Қазақстан Республикасы Ғылым академиясы белгілеген қаржылық және материалдық ресурстар, еңбек жоспарлары, бюджеттік қаражаттар және басқа да лимиттер мен нормативтер шегінде жүзеге асырылады. Ғылыми-зерттеу жұмыстарына және Қазақ КСР мемлекеттік бюджеті есебінен халық шаруашылығын басқаруды компьютерлендіруге 5,7 миллион рубль (оның ішінде аталған институтты құрал-жабдықтармен және құрылғылармен жарақтандыруға 3,2 миллион рубль) бөлінді. ).</w:t>
      </w:r>
    </w:p>
    <w:p w:rsidR="00F93C42" w:rsidRPr="00AF395C" w:rsidRDefault="00F93C42" w:rsidP="00921B61">
      <w:pPr>
        <w:pStyle w:val="a3"/>
        <w:numPr>
          <w:ilvl w:val="0"/>
          <w:numId w:val="1"/>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Қазақ КСР Ғылым академиясының Информатика және менеджмент мәселелері институтының ғылыми қызметінің мынадай негізгі бағыттары белгіленсін:</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республиканы ақпараттандыру процестерін ғылыми-әдістемелік басқарудың әдіснамалық негіздері мен ережелерін әзірлеу;</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жаңа ақпараттық технологиялар мен компьютерлік техниканың жаңа буындары негізінде халық шаруашылығында модельдеу мен басқарудың математикалық әдістерін әзірлеу;</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lastRenderedPageBreak/>
        <w:t>жасанды интеллект жүйелерінің ғылыми негіздерін, деректер банктерін, бағдарламалық өнімдерді және процестерді басқару жүйелерін құрудың жаңа ақпараттық технологияларын әзірлеу;</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дәстүрлі емес архитектура принциптеріне негізделген есептеуіш құрылғыларды құрудың теориялық негіздерін әзірлеу, цифрлық интеграцияланған сервистік желілер мен жергілікті компьютерлік желілерді зерттеу, жобалау және басқару.</w:t>
      </w:r>
    </w:p>
    <w:p w:rsidR="002452C9" w:rsidRPr="00AF395C" w:rsidRDefault="00F93C42" w:rsidP="00921B61">
      <w:pPr>
        <w:pStyle w:val="a3"/>
        <w:numPr>
          <w:ilvl w:val="0"/>
          <w:numId w:val="1"/>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Қазақ КСР Ғылым академиясының Президиумы бір ай мерзімде Информатика және менеджмент мәселелері институтының құрылымын бекітсін.</w:t>
      </w:r>
      <w:r w:rsidRPr="00AF395C">
        <w:rPr>
          <w:sz w:val="28"/>
          <w:szCs w:val="28"/>
        </w:rPr>
        <w:t xml:space="preserve"> </w:t>
      </w:r>
      <w:r w:rsidR="002452C9" w:rsidRPr="00AF395C">
        <w:rPr>
          <w:rFonts w:ascii="Times New Roman" w:eastAsia="Times New Roman" w:hAnsi="Times New Roman" w:cs="Times New Roman"/>
          <w:color w:val="000000"/>
          <w:sz w:val="28"/>
          <w:szCs w:val="28"/>
          <w:lang w:eastAsia="ru-RU"/>
        </w:rPr>
        <w:t>Қазақ КСР Ғылым академиясы».</w:t>
      </w:r>
    </w:p>
    <w:p w:rsidR="006264DA" w:rsidRPr="00AF395C" w:rsidRDefault="005303E6" w:rsidP="00921B61">
      <w:pPr>
        <w:pStyle w:val="a3"/>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 xml:space="preserve">1991 жылғы 12 тамыздағы N 469 </w:t>
      </w:r>
      <w:r w:rsidR="005402BB" w:rsidRPr="00AF395C">
        <w:rPr>
          <w:rFonts w:ascii="Times New Roman" w:eastAsia="Times New Roman" w:hAnsi="Times New Roman" w:cs="Times New Roman"/>
          <w:color w:val="000000"/>
          <w:sz w:val="28"/>
          <w:szCs w:val="28"/>
          <w:lang w:eastAsia="ru-RU"/>
        </w:rPr>
        <w:t xml:space="preserve">қаулысына сәйкес </w:t>
      </w:r>
      <w:r w:rsidR="006264DA" w:rsidRPr="00AF395C">
        <w:rPr>
          <w:rFonts w:ascii="Times New Roman" w:eastAsia="Times New Roman" w:hAnsi="Times New Roman" w:cs="Times New Roman"/>
          <w:color w:val="000000"/>
          <w:sz w:val="28"/>
          <w:szCs w:val="28"/>
          <w:lang w:eastAsia="ru-RU"/>
        </w:rPr>
        <w:t>Қазақ КСР Ғылым академиясының Президиумы 1991 жылғы 11 қыркүйекте мынадай мазмұндағы N 75 қаулы қабылдады:</w:t>
      </w:r>
    </w:p>
    <w:p w:rsidR="00275D78" w:rsidRPr="00AF395C" w:rsidRDefault="00275D78" w:rsidP="00921B61">
      <w:pPr>
        <w:pStyle w:val="a3"/>
        <w:numPr>
          <w:ilvl w:val="0"/>
          <w:numId w:val="4"/>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Алматыда Математика және механика институты жанындағы Кибернетика ғылыми-техникалық кешенi базасында ҚазКСР Ғылым академиясының Информатика және менеджмент мәселелерi институты (ҚазССР ҒА БАИ) ұйымдастырылсын. 1991 жылғы 12 тамыздағы ҚазКСР ҒА.</w:t>
      </w:r>
    </w:p>
    <w:p w:rsidR="00275D78" w:rsidRPr="00AF395C" w:rsidRDefault="00275D78" w:rsidP="00921B61">
      <w:pPr>
        <w:pStyle w:val="a3"/>
        <w:numPr>
          <w:ilvl w:val="0"/>
          <w:numId w:val="4"/>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Қазақ КСР Ғылым академиясы Қолданбалы ғылымдар институтының ғылыми қызметінің мынадай бағыттарын белгілесін:</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Республиканы ақпараттандыру процестерін ғылыми-әдістемелік басқарудың әдістемелік негіздері мен ережелерін әзірлеу;</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жаңа ақпараттық технологиялар мен компьютерлік техниканың жаңа буындары негізінде халық шаруашылығында модельдеу мен басқарудың математикалық әдістерін әзірлеу;</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жасанды интеллект жүйелерінің ғылыми негіздерін, деректер банкін құрудың жаңа ақпараттық технологияларын, бағдарламалық өнімдер мен процестерді басқару жүйелерін әзірлеу;</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есептеу құралдарының жаңа буындарын құрудың теориялық негіздерін әзірлеу және олардың негізінде дәстүрлі емес архитектура, цифрлық интеграцияланған сервистік желілер мен жергілікті компьютерлік желілерді (LAN) зерттеу, жобалау және басқару қағидаттары негізінде есептеу құрылғыларын жасау.</w:t>
      </w:r>
    </w:p>
    <w:p w:rsidR="00275D78" w:rsidRPr="00AF395C" w:rsidRDefault="00275D78" w:rsidP="00921B61">
      <w:pPr>
        <w:pStyle w:val="a3"/>
        <w:numPr>
          <w:ilvl w:val="0"/>
          <w:numId w:val="6"/>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Информатика және менеджмент институтын қаржыландыру көлемін 5943,9 мың рубль, оның ішінде 2500 мың рубль мөлшерінде анықтаңыз. «Қазақ ССР-ін ақпараттандыру» бағдарламасы бойынша 3200 мың рубль. – Институтты компьютерлік техникамен және техникамен жабдықтау; 243,9 мың рубль. – «Информатика» бағдарламасында.</w:t>
      </w:r>
    </w:p>
    <w:p w:rsidR="00275D78" w:rsidRPr="00AF395C" w:rsidRDefault="00275D78" w:rsidP="00921B61">
      <w:pPr>
        <w:pStyle w:val="a3"/>
        <w:numPr>
          <w:ilvl w:val="0"/>
          <w:numId w:val="6"/>
        </w:numPr>
        <w:tabs>
          <w:tab w:val="left" w:pos="0"/>
          <w:tab w:val="left" w:pos="851"/>
        </w:tabs>
        <w:spacing w:after="0"/>
        <w:ind w:left="0" w:firstLine="567"/>
        <w:rPr>
          <w:rFonts w:ascii="Times New Roman" w:hAnsi="Times New Roman" w:cs="Times New Roman"/>
          <w:sz w:val="28"/>
          <w:szCs w:val="28"/>
        </w:rPr>
      </w:pPr>
      <w:r w:rsidRPr="00AF395C">
        <w:rPr>
          <w:rFonts w:ascii="Times New Roman" w:hAnsi="Times New Roman" w:cs="Times New Roman"/>
          <w:sz w:val="28"/>
          <w:szCs w:val="28"/>
        </w:rPr>
        <w:lastRenderedPageBreak/>
        <w:t>Жеке инвестициялық инвестициялардың құрылымы бекітілсін:</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Әкімшілік-басқару аппараты</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Ақпараттық инфрақұрылым бөлімі (3 зертхана)</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Жаңа ақпараттық технологиялар кафедрасы (7 зертхана)</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Модельдеу және бақылау кафедрасы (4 зертхана)</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Республиканың ақпараттандыру процесін үйлестіру және ғылыми-әдістемелік жетекшілік ету бөлімі (1 зертхана)</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Компьютерге техникалық қызмет көрсету бөлімі</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Ғылыми-техникалық ақпарат және техникалық-экономикалық болжау бөлімі</w:t>
      </w:r>
    </w:p>
    <w:p w:rsidR="00275D78" w:rsidRPr="00AF395C" w:rsidRDefault="00275D78" w:rsidP="00921B61">
      <w:pPr>
        <w:pStyle w:val="a3"/>
        <w:numPr>
          <w:ilvl w:val="0"/>
          <w:numId w:val="6"/>
        </w:numPr>
        <w:tabs>
          <w:tab w:val="left" w:pos="0"/>
          <w:tab w:val="left" w:pos="851"/>
        </w:tabs>
        <w:spacing w:after="0"/>
        <w:ind w:left="0" w:firstLine="567"/>
        <w:rPr>
          <w:rFonts w:ascii="Times New Roman" w:hAnsi="Times New Roman" w:cs="Times New Roman"/>
          <w:sz w:val="28"/>
          <w:szCs w:val="28"/>
        </w:rPr>
      </w:pPr>
      <w:r w:rsidRPr="00AF395C">
        <w:rPr>
          <w:rFonts w:ascii="Times New Roman" w:hAnsi="Times New Roman" w:cs="Times New Roman"/>
          <w:sz w:val="28"/>
          <w:szCs w:val="28"/>
        </w:rPr>
        <w:t>Тағайындау:</w:t>
      </w:r>
    </w:p>
    <w:p w:rsidR="00275D78" w:rsidRPr="00AF395C" w:rsidRDefault="00275D78" w:rsidP="00921B61">
      <w:pPr>
        <w:pStyle w:val="a3"/>
        <w:numPr>
          <w:ilvl w:val="0"/>
          <w:numId w:val="8"/>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және шамамен. IPIU корреспондент-мүшесінің директоры ҚазКСР Ғылым академиясы А.А. Әшімовті кейіннен қолданыстағы нормативтік құқықтық актілерге сәйкес директорды сайлаумен;</w:t>
      </w:r>
    </w:p>
    <w:p w:rsidR="00694CF0" w:rsidRPr="00AF395C" w:rsidRDefault="00694CF0" w:rsidP="00921B61">
      <w:pPr>
        <w:pStyle w:val="a3"/>
        <w:numPr>
          <w:ilvl w:val="0"/>
          <w:numId w:val="8"/>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орынбасары Ғылыми жұмыс жөніндегі директор – </w:t>
      </w:r>
      <w:r w:rsidRPr="00AF395C">
        <w:rPr>
          <w:rFonts w:ascii="Times New Roman" w:eastAsia="Times New Roman" w:hAnsi="Times New Roman" w:cs="Times New Roman"/>
          <w:color w:val="000000"/>
          <w:sz w:val="28"/>
          <w:szCs w:val="28"/>
          <w:lang w:eastAsia="ru-RU"/>
        </w:rPr>
        <w:t>м.ғ.к., доцент. Тукеев Уолшер Әнуарбекұлы.</w:t>
      </w:r>
    </w:p>
    <w:p w:rsidR="00B21115" w:rsidRPr="00AF395C" w:rsidRDefault="00B21115" w:rsidP="00921B61">
      <w:pPr>
        <w:pStyle w:val="a3"/>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eastAsia="Times New Roman" w:hAnsi="Times New Roman" w:cs="Times New Roman"/>
          <w:color w:val="000000"/>
          <w:sz w:val="28"/>
          <w:szCs w:val="28"/>
          <w:lang w:eastAsia="ru-RU"/>
        </w:rPr>
        <w:t>Институттың және оның бөлімшелерінің бірінші басшылары тиісінше:</w:t>
      </w:r>
    </w:p>
    <w:p w:rsidR="00B21115" w:rsidRPr="00AF395C" w:rsidRDefault="00B21115" w:rsidP="00921B61">
      <w:pPr>
        <w:pStyle w:val="a3"/>
        <w:numPr>
          <w:ilvl w:val="0"/>
          <w:numId w:val="8"/>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eastAsia="Times New Roman" w:hAnsi="Times New Roman" w:cs="Times New Roman"/>
          <w:color w:val="000000"/>
          <w:sz w:val="28"/>
          <w:szCs w:val="28"/>
          <w:lang w:eastAsia="ru-RU"/>
        </w:rPr>
        <w:t>және шамамен. Директоры – Әшімов Әбдіқаппар Әшімұлы, техника ғылымдарының докторы, проф. (1992 жылғы 27 қазанда директор болып бекітілген Қазақ КСР ҒА БАИ-ның 1991 жылғы 30 қыркүйектегі № 1 бұйрығы);</w:t>
      </w:r>
    </w:p>
    <w:p w:rsidR="0076468E" w:rsidRPr="00AF395C" w:rsidRDefault="0076468E" w:rsidP="00921B61">
      <w:pPr>
        <w:pStyle w:val="a3"/>
        <w:numPr>
          <w:ilvl w:val="0"/>
          <w:numId w:val="8"/>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eastAsia="Times New Roman" w:hAnsi="Times New Roman" w:cs="Times New Roman"/>
          <w:color w:val="000000"/>
          <w:sz w:val="28"/>
          <w:szCs w:val="28"/>
          <w:lang w:eastAsia="ru-RU"/>
        </w:rPr>
        <w:t>және шамамен. Директордың ғылыми жұмыс жөніндегі орынбасары – Тукеев Уолшер Әнуарбекұлы, т.ғ.к., доцент. (ҚазКСР ҒА БАИ-ның 1991 жылғы 30 қыркүйектегі № 2 бұйрығы);</w:t>
      </w:r>
    </w:p>
    <w:p w:rsidR="0076468E" w:rsidRPr="00AF395C" w:rsidRDefault="005169BF" w:rsidP="00921B61">
      <w:pPr>
        <w:pStyle w:val="a3"/>
        <w:numPr>
          <w:ilvl w:val="0"/>
          <w:numId w:val="8"/>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 xml:space="preserve">және шамамен. Ғылыми хатшы Балақаева Гүлзифа Тултаевна, т.ғ.к. </w:t>
      </w:r>
      <w:r w:rsidRPr="00AF395C">
        <w:rPr>
          <w:rFonts w:ascii="Times New Roman" w:eastAsia="Times New Roman" w:hAnsi="Times New Roman" w:cs="Times New Roman"/>
          <w:color w:val="000000"/>
          <w:sz w:val="28"/>
          <w:szCs w:val="28"/>
          <w:lang w:eastAsia="ru-RU"/>
        </w:rPr>
        <w:t>(ҚазКСР ҒА БАИ-ның 1991 жылғы 30 қыркүйектегі № 2 бұйрығы);</w:t>
      </w:r>
    </w:p>
    <w:p w:rsidR="00275FD5" w:rsidRPr="00AF395C" w:rsidRDefault="005E7AB9" w:rsidP="00921B61">
      <w:pPr>
        <w:pStyle w:val="a3"/>
        <w:tabs>
          <w:tab w:val="left" w:pos="851"/>
        </w:tabs>
        <w:spacing w:after="0"/>
        <w:ind w:left="567"/>
        <w:jc w:val="both"/>
        <w:rPr>
          <w:rFonts w:ascii="Times New Roman" w:hAnsi="Times New Roman" w:cs="Times New Roman"/>
          <w:sz w:val="28"/>
          <w:szCs w:val="28"/>
        </w:rPr>
      </w:pPr>
      <w:r w:rsidRPr="00AF395C">
        <w:rPr>
          <w:rFonts w:ascii="Times New Roman" w:hAnsi="Times New Roman" w:cs="Times New Roman"/>
          <w:sz w:val="28"/>
          <w:szCs w:val="28"/>
        </w:rPr>
        <w:t>зертхана меңгерушілері:</w:t>
      </w:r>
    </w:p>
    <w:p w:rsidR="005E7AB9" w:rsidRPr="00AF395C" w:rsidRDefault="005E7AB9" w:rsidP="00921B61">
      <w:pPr>
        <w:pStyle w:val="a3"/>
        <w:numPr>
          <w:ilvl w:val="0"/>
          <w:numId w:val="10"/>
        </w:numPr>
        <w:tabs>
          <w:tab w:val="left" w:pos="851"/>
          <w:tab w:val="left" w:pos="993"/>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 xml:space="preserve">желілік жүйелер – </w:t>
      </w:r>
      <w:r w:rsidRPr="00AF395C">
        <w:rPr>
          <w:rFonts w:ascii="Times New Roman" w:eastAsia="Times New Roman" w:hAnsi="Times New Roman" w:cs="Times New Roman"/>
          <w:color w:val="000000"/>
          <w:sz w:val="28"/>
          <w:szCs w:val="28"/>
          <w:lang w:eastAsia="ru-RU"/>
        </w:rPr>
        <w:t>Манабаев Ғазиз Төлеуінұлы, техника ғылымдарының докторы;</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мәліметтер базасы мен деректер банкін құру құралдары – Сиротюк Владимир Олегович, т.ғ.д.;</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бағдарламалық қамтамасыз ету – Тукеев Уолшер Ануарбекович, п.ғ.к., доцент;</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бағдарламалық өнімдерді жоспарлау және өндіруді басқару – Жақыпбаев Айдар Әубәкірұлы;</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гипермәтіндік орталар мен жүйелер – Владимир Петрович Морозов, ф.ғ.к.;</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lastRenderedPageBreak/>
        <w:t>интеграцияланған интеллектуалды жүйелер – Жарболов Шеризат Ынтымақұлы, п.ғ.к., доцент;</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теориялық бағдарламалау – Нұртазин Абыз Темірғалиұлы, п.ғ.к.;</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макрожүйелер – Омаров Таңатар Фатыхұлы, п.ғ.к.;</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ұйымдастыру жүйелерін басқару – Арсланов Марат Зуфарович, т.ғ.д.);</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робот-автоматтандырылған өндіріс – Байбатшаев Мұхит Шабданұлы, п.ғ.к., доцент;</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республиканы ақпараттандыру процесін үйлестіру және ғылыми-әдістемелік басқару – Мункин Хайржан Жүсубекұлы, т.ғ.д.);</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техникалық жүйелерді басқару – Светлана Павловна Соколова, т.ғ.к.</w:t>
      </w:r>
    </w:p>
    <w:p w:rsidR="005D3D27" w:rsidRPr="00AF395C" w:rsidRDefault="005D3D27" w:rsidP="00921B61">
      <w:pPr>
        <w:pStyle w:val="a3"/>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Құрылған бірінші жылының соңында (1991 ж.) институтта 126 қызметкер жұмыс істеді, оның ішінде 97 адам ғылыми-зерттеу жұмыстарын жүргізді, оның ішінде 5 ғылым докторы, 26 кандидат, 2 Мемлекеттік салық қызметі, 23 СТС, 18 НС, Министрлік. салық салу бойынша – 11, инженерлік-техникалық қызметкерлер – 25.</w:t>
      </w:r>
    </w:p>
    <w:p w:rsidR="005D3D27" w:rsidRPr="00AF395C" w:rsidRDefault="005D3D27"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1991 жылы институт 14 тақырыпты әзірледі, оның 2-і:</w:t>
      </w:r>
    </w:p>
    <w:p w:rsidR="005D3D27" w:rsidRPr="00AF395C" w:rsidRDefault="005D3D27" w:rsidP="00921B61">
      <w:pPr>
        <w:pStyle w:val="a3"/>
        <w:numPr>
          <w:ilvl w:val="0"/>
          <w:numId w:val="9"/>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«Адам факторын ескере отырып, ішкі өндірісті басқару тетіктерін әзірлеу, зерттеу және енгізу» (1989-1992);</w:t>
      </w:r>
    </w:p>
    <w:p w:rsidR="005D3D27" w:rsidRPr="00AF395C" w:rsidRDefault="005D3D27" w:rsidP="00921B61">
      <w:pPr>
        <w:pStyle w:val="a3"/>
        <w:numPr>
          <w:ilvl w:val="0"/>
          <w:numId w:val="9"/>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«Компьютерлік және ақпараттық желілерді дамыту» (1991-1993 жж.) «Информатика» оқу бағдарламасының шеңберінде жүзеге асырылатын жалғасты тақырыптар болды.</w:t>
      </w:r>
    </w:p>
    <w:p w:rsidR="005D3D27" w:rsidRPr="00AF395C" w:rsidRDefault="005D3D27"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Қалған 12 тақырып Қазақ КСР Министрлер Кабинетінің (1991 жылғы 13 тамыздағы № 474 қаулысы) бекітілген 1991-1995 жылдарға арналған «Қазақ КСР-ін ақпараттандыру» республикалық бағдарламасы шеңберінде жүзеге асырылды. 2005 жылға дейін.</w:t>
      </w:r>
    </w:p>
    <w:p w:rsidR="005B586A" w:rsidRPr="00AF395C" w:rsidRDefault="005B586A"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eastAsia="Times New Roman" w:hAnsi="Times New Roman" w:cs="Times New Roman"/>
          <w:color w:val="000000"/>
          <w:sz w:val="28"/>
          <w:szCs w:val="28"/>
          <w:lang w:eastAsia="ru-RU"/>
        </w:rPr>
        <w:t xml:space="preserve">1992 жылы институтта 13 ғылыми зертхана болды (жаңа зертхана – сараптамалық жүйелер және логикалық бағдарламалау зертханасы, меңгерушісі – т.ғ.д. В.А. Цай), 152 қызметкер жұмыс істеді, </w:t>
      </w:r>
      <w:r w:rsidRPr="00AF395C">
        <w:rPr>
          <w:rFonts w:ascii="Times New Roman" w:hAnsi="Times New Roman" w:cs="Times New Roman"/>
          <w:sz w:val="28"/>
          <w:szCs w:val="28"/>
        </w:rPr>
        <w:t>оның ішінде 127 адам ғылыми-зерттеу жұмыстарын жүргізді, оның ішінде докторлар. ғылым кандидаттары – 7, кандидаттар – 34, Мемлекеттік салық қызметі – 4, СТС – 40, NS – 18, Салық министрлігі – 10, инженерлік-техникалық қызметкерлер – 55. Институтта 15 тақырып әзірленді.</w:t>
      </w:r>
    </w:p>
    <w:p w:rsidR="00443DCF" w:rsidRPr="00AF395C" w:rsidRDefault="005B586A"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eastAsia="Times New Roman" w:hAnsi="Times New Roman" w:cs="Times New Roman"/>
          <w:color w:val="000000"/>
          <w:sz w:val="28"/>
          <w:szCs w:val="28"/>
          <w:lang w:eastAsia="ru-RU"/>
        </w:rPr>
        <w:t xml:space="preserve">1993 жылы институтта 14 ғылыми зертхана болды (жаңа зертхана – спецификация және бағдарламалау тілдерінің зертханасы, меңгерушісі физика-математика ғылымдарының кандидаты А.А. Шарипбаев), 190 қызметкер жұмыс істеді, </w:t>
      </w:r>
      <w:r w:rsidRPr="00AF395C">
        <w:rPr>
          <w:rFonts w:ascii="Times New Roman" w:hAnsi="Times New Roman" w:cs="Times New Roman"/>
          <w:sz w:val="28"/>
          <w:szCs w:val="28"/>
        </w:rPr>
        <w:t xml:space="preserve">оның ішінде 135 адам ғылыми-зерттеу жұмыстарын жүргізді, оның ішінде ғылым докторлары – 8, кандидаттар – 35, Мемлекеттік салық қызметі – 9, Жоғары салық қызметі – 3, СТС – 42, NS – 20, Салық </w:t>
      </w:r>
      <w:r w:rsidRPr="00AF395C">
        <w:rPr>
          <w:rFonts w:ascii="Times New Roman" w:hAnsi="Times New Roman" w:cs="Times New Roman"/>
          <w:sz w:val="28"/>
          <w:szCs w:val="28"/>
        </w:rPr>
        <w:lastRenderedPageBreak/>
        <w:t>министрлігі – 18, инженерлік-техникалық қызметкерлер – 68. Институтта 15 тақырып әзірленді.</w:t>
      </w:r>
    </w:p>
    <w:p w:rsidR="002369CE" w:rsidRPr="00AF395C" w:rsidRDefault="002369CE" w:rsidP="00921B61">
      <w:pPr>
        <w:pStyle w:val="a3"/>
        <w:tabs>
          <w:tab w:val="left" w:pos="851"/>
        </w:tabs>
        <w:spacing w:after="0"/>
        <w:ind w:left="0" w:firstLine="567"/>
        <w:jc w:val="both"/>
        <w:rPr>
          <w:rFonts w:ascii="Times New Roman" w:hAnsi="Times New Roman"/>
          <w:color w:val="000000"/>
          <w:sz w:val="28"/>
          <w:szCs w:val="28"/>
        </w:rPr>
      </w:pPr>
      <w:r w:rsidRPr="00AF395C">
        <w:rPr>
          <w:rFonts w:ascii="Times New Roman" w:hAnsi="Times New Roman" w:cs="Times New Roman"/>
          <w:sz w:val="28"/>
          <w:szCs w:val="28"/>
        </w:rPr>
        <w:t xml:space="preserve">1994 жылы </w:t>
      </w:r>
      <w:r w:rsidRPr="00AF395C">
        <w:rPr>
          <w:rFonts w:ascii="Times New Roman" w:hAnsi="Times New Roman"/>
          <w:color w:val="000000"/>
          <w:sz w:val="28"/>
          <w:szCs w:val="28"/>
        </w:rPr>
        <w:t xml:space="preserve">Қазақстан Республикасы Министрлер Кабинетінің қаулысымен Қазақстан Республикасы </w:t>
      </w:r>
      <w:r w:rsidRPr="00AF395C">
        <w:rPr>
          <w:rFonts w:ascii="Times New Roman" w:hAnsi="Times New Roman"/>
          <w:color w:val="000000"/>
          <w:sz w:val="28"/>
          <w:szCs w:val="28"/>
        </w:rPr>
        <w:br/>
        <w:t xml:space="preserve">Жоғары аттестаттау комиссиясының (Мемлекеттік аттестаттау комитетінің) төрағасы болып тағайындалдым </w:t>
      </w:r>
      <w:smartTag w:uri="urn:schemas-microsoft-com:office:smarttags" w:element="metricconverter">
        <w:smartTagPr>
          <w:attr w:name="ProductID" w:val="1995 г"/>
        </w:smartTagPr>
        <w:r w:rsidRPr="00AF395C">
          <w:rPr>
            <w:rFonts w:ascii="Times New Roman" w:hAnsi="Times New Roman"/>
            <w:color w:val="000000"/>
            <w:sz w:val="28"/>
            <w:szCs w:val="28"/>
          </w:rPr>
          <w:t>1995 г</w:t>
        </w:r>
      </w:smartTag>
      <w:r w:rsidRPr="00AF395C">
        <w:rPr>
          <w:rFonts w:ascii="Times New Roman" w:hAnsi="Times New Roman"/>
          <w:color w:val="000000"/>
          <w:sz w:val="28"/>
          <w:szCs w:val="28"/>
        </w:rPr>
        <w:t>, сол уақытта институтта ғылыми кеңесші болдым. Информатика және менеджмент мәселелері.</w:t>
      </w:r>
    </w:p>
    <w:p w:rsidR="00DB2460" w:rsidRPr="00AF395C" w:rsidRDefault="0076615A"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1997 жылы зейнеткерлік жасқа жеткен соң Мемлекеттік аттестаттау комитетінің төрағасы қызметінен босатылып, Информатика және менеджмент мәселелері институтына «Жүйелік талдау және басқару» зертханасының меңгерушісі, сонымен қатар профессор болып қабылдандым. </w:t>
      </w:r>
      <w:r w:rsidR="00DB2460" w:rsidRPr="00AF395C">
        <w:rPr>
          <w:rFonts w:ascii="Times New Roman" w:hAnsi="Times New Roman" w:cs="Times New Roman"/>
          <w:sz w:val="28"/>
          <w:szCs w:val="28"/>
        </w:rPr>
        <w:t xml:space="preserve">Қ.ЖӘНЕ атындағы </w:t>
      </w:r>
      <w:r w:rsidRPr="00AF395C">
        <w:rPr>
          <w:rFonts w:ascii="Times New Roman" w:hAnsi="Times New Roman" w:cs="Times New Roman"/>
          <w:sz w:val="28"/>
          <w:szCs w:val="28"/>
        </w:rPr>
        <w:t xml:space="preserve">Қазақ ұлттық техникалық университетінің «Ақпараттық технологиялар» кафедрасында . </w:t>
      </w:r>
      <w:r w:rsidR="00620501" w:rsidRPr="00AF395C">
        <w:rPr>
          <w:rFonts w:ascii="Times New Roman" w:hAnsi="Times New Roman" w:cs="Times New Roman"/>
          <w:sz w:val="28"/>
          <w:szCs w:val="28"/>
        </w:rPr>
        <w:t xml:space="preserve">Мен әлі күнге дейін жұмыс істейтін </w:t>
      </w:r>
      <w:r w:rsidR="00DB2460" w:rsidRPr="00AF395C">
        <w:rPr>
          <w:rFonts w:ascii="Times New Roman" w:hAnsi="Times New Roman" w:cs="Times New Roman"/>
          <w:sz w:val="28"/>
          <w:szCs w:val="28"/>
        </w:rPr>
        <w:t>Сәтбаев қаласы .</w:t>
      </w:r>
    </w:p>
    <w:p w:rsidR="00DB2460" w:rsidRPr="00AF395C" w:rsidRDefault="00620501"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1997 жылдан қазіргі уақытқа дейін «Параметрлік реттеу теориясы негізінде тиімді экономикалық саясат әдістерін әзірлеу бағдарламасы» ғылыми-техникалық бағдарламасының, сондай-ақ бірқатар ғылыми жобалардың, соның ішінде «Бағдарламаның» жетекшісі болды. параметрлік реттеу теориясына негізделген тиімді экономикалық саясат әдістерін әзірлеу үшін», «Болжау, макроэкономикалық талдау және теория негізінде ЕАЭО елдерінің тиімді экономикалық саясатын жоспарлау және іске асыру саласындағы ұсынымдар әзірлеуге арналған бағдарламалық қамтамасыз ету кешені» параметрлік реттеу және көп елдің макроэкономикалық математикалық модельдерін әзірлеу» және т.б.</w:t>
      </w:r>
    </w:p>
    <w:p w:rsidR="00AF395C" w:rsidRPr="00AF395C" w:rsidRDefault="00AF395C" w:rsidP="00921B61">
      <w:pPr>
        <w:pStyle w:val="a3"/>
        <w:tabs>
          <w:tab w:val="left" w:pos="851"/>
        </w:tabs>
        <w:spacing w:after="0"/>
        <w:ind w:left="0" w:firstLine="567"/>
        <w:jc w:val="both"/>
        <w:rPr>
          <w:rFonts w:ascii="Times New Roman" w:hAnsi="Times New Roman" w:cs="Times New Roman"/>
          <w:sz w:val="28"/>
          <w:szCs w:val="28"/>
        </w:rPr>
      </w:pPr>
    </w:p>
    <w:p w:rsidR="008F323D" w:rsidRPr="00291CB3" w:rsidRDefault="00834101" w:rsidP="00291CB3">
      <w:pPr>
        <w:tabs>
          <w:tab w:val="left" w:pos="851"/>
        </w:tabs>
        <w:spacing w:after="0"/>
        <w:ind w:firstLine="567"/>
        <w:jc w:val="both"/>
        <w:rPr>
          <w:rFonts w:ascii="Times New Roman" w:hAnsi="Times New Roman" w:cs="Times New Roman"/>
          <w:sz w:val="28"/>
          <w:szCs w:val="28"/>
        </w:rPr>
      </w:pPr>
      <w:r w:rsidRPr="00291CB3">
        <w:rPr>
          <w:rFonts w:ascii="Times New Roman" w:hAnsi="Times New Roman" w:cs="Times New Roman"/>
          <w:sz w:val="28"/>
          <w:szCs w:val="28"/>
        </w:rPr>
        <w:t>18.03.2017 ж</w:t>
      </w:r>
    </w:p>
    <w:sectPr w:rsidR="008F323D" w:rsidRPr="00291CB3" w:rsidSect="00BE53C8">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1E" w:rsidRDefault="00E42A1E" w:rsidP="005E38D4">
      <w:pPr>
        <w:spacing w:after="0" w:line="240" w:lineRule="auto"/>
      </w:pPr>
      <w:r>
        <w:separator/>
      </w:r>
    </w:p>
  </w:endnote>
  <w:endnote w:type="continuationSeparator" w:id="0">
    <w:p w:rsidR="00E42A1E" w:rsidRDefault="00E42A1E" w:rsidP="005E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834659"/>
      <w:docPartObj>
        <w:docPartGallery w:val="Page Numbers (Bottom of Page)"/>
        <w:docPartUnique/>
      </w:docPartObj>
    </w:sdtPr>
    <w:sdtEndPr/>
    <w:sdtContent>
      <w:p w:rsidR="005E38D4" w:rsidRDefault="005E38D4">
        <w:pPr>
          <w:pStyle w:val="a8"/>
          <w:jc w:val="center"/>
        </w:pPr>
        <w:r>
          <w:fldChar w:fldCharType="begin"/>
        </w:r>
        <w:r>
          <w:instrText>PAGE   \* MERGEFORMAT</w:instrText>
        </w:r>
        <w:r>
          <w:fldChar w:fldCharType="separate"/>
        </w:r>
        <w:r w:rsidR="00B739BF">
          <w:rPr>
            <w:noProof/>
          </w:rPr>
          <w:t>1</w:t>
        </w:r>
        <w:r>
          <w:fldChar w:fldCharType="end"/>
        </w:r>
      </w:p>
    </w:sdtContent>
  </w:sdt>
  <w:p w:rsidR="005E38D4" w:rsidRDefault="005E38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1E" w:rsidRDefault="00E42A1E" w:rsidP="005E38D4">
      <w:pPr>
        <w:spacing w:after="0" w:line="240" w:lineRule="auto"/>
      </w:pPr>
      <w:r>
        <w:separator/>
      </w:r>
    </w:p>
  </w:footnote>
  <w:footnote w:type="continuationSeparator" w:id="0">
    <w:p w:rsidR="00E42A1E" w:rsidRDefault="00E42A1E" w:rsidP="005E3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E2D"/>
    <w:multiLevelType w:val="hybridMultilevel"/>
    <w:tmpl w:val="36DABBE4"/>
    <w:lvl w:ilvl="0" w:tplc="3DB2202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F2C17AA"/>
    <w:multiLevelType w:val="hybridMultilevel"/>
    <w:tmpl w:val="452645B0"/>
    <w:lvl w:ilvl="0" w:tplc="F64EA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0E5615"/>
    <w:multiLevelType w:val="hybridMultilevel"/>
    <w:tmpl w:val="55F4F98E"/>
    <w:lvl w:ilvl="0" w:tplc="F64EA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EE7E7C"/>
    <w:multiLevelType w:val="hybridMultilevel"/>
    <w:tmpl w:val="4FFA8240"/>
    <w:lvl w:ilvl="0" w:tplc="F64EAF3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15:restartNumberingAfterBreak="0">
    <w:nsid w:val="2DEE50D3"/>
    <w:multiLevelType w:val="hybridMultilevel"/>
    <w:tmpl w:val="C60A190A"/>
    <w:lvl w:ilvl="0" w:tplc="F64EA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AC4762E"/>
    <w:multiLevelType w:val="hybridMultilevel"/>
    <w:tmpl w:val="8774D46E"/>
    <w:lvl w:ilvl="0" w:tplc="F64EAF3E">
      <w:start w:val="1"/>
      <w:numFmt w:val="bullet"/>
      <w:lvlText w:val=""/>
      <w:lvlJc w:val="left"/>
      <w:pPr>
        <w:ind w:left="418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7D4703"/>
    <w:multiLevelType w:val="hybridMultilevel"/>
    <w:tmpl w:val="613A5B92"/>
    <w:lvl w:ilvl="0" w:tplc="49BC1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D793030"/>
    <w:multiLevelType w:val="hybridMultilevel"/>
    <w:tmpl w:val="9A0C636C"/>
    <w:lvl w:ilvl="0" w:tplc="3ABC869A">
      <w:start w:val="1"/>
      <w:numFmt w:val="decimal"/>
      <w:lvlText w:val="%1)"/>
      <w:lvlJc w:val="left"/>
      <w:pPr>
        <w:ind w:left="927" w:hanging="360"/>
      </w:pPr>
      <w:rPr>
        <w:rFonts w:ascii="Times New Roman" w:hAnsi="Times New Roman" w:hint="default"/>
        <w:b w:val="0"/>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7180E"/>
    <w:multiLevelType w:val="hybridMultilevel"/>
    <w:tmpl w:val="84A2DBE4"/>
    <w:lvl w:ilvl="0" w:tplc="762E4E0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E650E6"/>
    <w:multiLevelType w:val="hybridMultilevel"/>
    <w:tmpl w:val="A886C93C"/>
    <w:lvl w:ilvl="0" w:tplc="3ABC869A">
      <w:start w:val="1"/>
      <w:numFmt w:val="decimal"/>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A670DD3"/>
    <w:multiLevelType w:val="hybridMultilevel"/>
    <w:tmpl w:val="EF985B00"/>
    <w:lvl w:ilvl="0" w:tplc="F64EAF3E">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4"/>
  </w:num>
  <w:num w:numId="4">
    <w:abstractNumId w:val="6"/>
  </w:num>
  <w:num w:numId="5">
    <w:abstractNumId w:val="10"/>
  </w:num>
  <w:num w:numId="6">
    <w:abstractNumId w:val="0"/>
  </w:num>
  <w:num w:numId="7">
    <w:abstractNumId w:val="7"/>
  </w:num>
  <w:num w:numId="8">
    <w:abstractNumId w:val="5"/>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3D"/>
    <w:rsid w:val="000120B4"/>
    <w:rsid w:val="00021E56"/>
    <w:rsid w:val="00092E20"/>
    <w:rsid w:val="000D0225"/>
    <w:rsid w:val="000F1CC9"/>
    <w:rsid w:val="00120DD2"/>
    <w:rsid w:val="00124AD6"/>
    <w:rsid w:val="0016549F"/>
    <w:rsid w:val="0023652C"/>
    <w:rsid w:val="002369CE"/>
    <w:rsid w:val="00244576"/>
    <w:rsid w:val="002452C9"/>
    <w:rsid w:val="00245F30"/>
    <w:rsid w:val="00252FA1"/>
    <w:rsid w:val="00275D78"/>
    <w:rsid w:val="00275F4A"/>
    <w:rsid w:val="00275FD5"/>
    <w:rsid w:val="00276DDC"/>
    <w:rsid w:val="00291CB3"/>
    <w:rsid w:val="002C29B7"/>
    <w:rsid w:val="002F1B73"/>
    <w:rsid w:val="00311EFC"/>
    <w:rsid w:val="00330268"/>
    <w:rsid w:val="00390E80"/>
    <w:rsid w:val="003E7897"/>
    <w:rsid w:val="004226BB"/>
    <w:rsid w:val="00443DCF"/>
    <w:rsid w:val="004943D4"/>
    <w:rsid w:val="004B10BA"/>
    <w:rsid w:val="00502456"/>
    <w:rsid w:val="005169BF"/>
    <w:rsid w:val="00524660"/>
    <w:rsid w:val="005303E6"/>
    <w:rsid w:val="005402BB"/>
    <w:rsid w:val="005B586A"/>
    <w:rsid w:val="005D3D27"/>
    <w:rsid w:val="005E38D4"/>
    <w:rsid w:val="005E7AB9"/>
    <w:rsid w:val="00607BAC"/>
    <w:rsid w:val="00620501"/>
    <w:rsid w:val="006264DA"/>
    <w:rsid w:val="00694CF0"/>
    <w:rsid w:val="007112A7"/>
    <w:rsid w:val="0076468E"/>
    <w:rsid w:val="0076615A"/>
    <w:rsid w:val="00824DE0"/>
    <w:rsid w:val="00834101"/>
    <w:rsid w:val="00880778"/>
    <w:rsid w:val="008C72C9"/>
    <w:rsid w:val="008F323D"/>
    <w:rsid w:val="00920B89"/>
    <w:rsid w:val="00921B61"/>
    <w:rsid w:val="009225FB"/>
    <w:rsid w:val="009A2856"/>
    <w:rsid w:val="00A2569C"/>
    <w:rsid w:val="00AB1220"/>
    <w:rsid w:val="00AF395C"/>
    <w:rsid w:val="00B21115"/>
    <w:rsid w:val="00B323AD"/>
    <w:rsid w:val="00B32E8B"/>
    <w:rsid w:val="00B507B0"/>
    <w:rsid w:val="00B739BF"/>
    <w:rsid w:val="00BA5D26"/>
    <w:rsid w:val="00BE53C8"/>
    <w:rsid w:val="00BF659F"/>
    <w:rsid w:val="00C167A3"/>
    <w:rsid w:val="00C644F3"/>
    <w:rsid w:val="00CC380C"/>
    <w:rsid w:val="00CE271A"/>
    <w:rsid w:val="00CF244E"/>
    <w:rsid w:val="00D1200E"/>
    <w:rsid w:val="00DA3414"/>
    <w:rsid w:val="00DB2460"/>
    <w:rsid w:val="00DE57D1"/>
    <w:rsid w:val="00E2748A"/>
    <w:rsid w:val="00E42A1E"/>
    <w:rsid w:val="00EB44B4"/>
    <w:rsid w:val="00EF186A"/>
    <w:rsid w:val="00EF770C"/>
    <w:rsid w:val="00F02476"/>
    <w:rsid w:val="00F40082"/>
    <w:rsid w:val="00F62A0D"/>
    <w:rsid w:val="00F93C42"/>
    <w:rsid w:val="00FE042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C523DD"/>
  <w15:docId w15:val="{5737A9E2-8585-4052-B6E7-2E53F59F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DCF"/>
    <w:pPr>
      <w:ind w:left="720"/>
      <w:contextualSpacing/>
    </w:pPr>
  </w:style>
  <w:style w:type="character" w:customStyle="1" w:styleId="a4">
    <w:name w:val="Основной текст Знак"/>
    <w:link w:val="a5"/>
    <w:rsid w:val="009A2856"/>
    <w:rPr>
      <w:rFonts w:ascii="Times New Roman" w:hAnsi="Times New Roman" w:cs="Times New Roman"/>
      <w:sz w:val="23"/>
      <w:szCs w:val="23"/>
      <w:shd w:val="clear" w:color="auto" w:fill="FFFFFF"/>
    </w:rPr>
  </w:style>
  <w:style w:type="paragraph" w:styleId="a5">
    <w:name w:val="Body Text"/>
    <w:basedOn w:val="a"/>
    <w:link w:val="a4"/>
    <w:rsid w:val="009A2856"/>
    <w:pPr>
      <w:shd w:val="clear" w:color="auto" w:fill="FFFFFF"/>
      <w:spacing w:before="360" w:after="0" w:line="274" w:lineRule="exact"/>
      <w:jc w:val="both"/>
    </w:pPr>
    <w:rPr>
      <w:rFonts w:ascii="Times New Roman" w:hAnsi="Times New Roman" w:cs="Times New Roman"/>
      <w:sz w:val="23"/>
      <w:szCs w:val="23"/>
    </w:rPr>
  </w:style>
  <w:style w:type="character" w:customStyle="1" w:styleId="1">
    <w:name w:val="Основной текст Знак1"/>
    <w:basedOn w:val="a0"/>
    <w:uiPriority w:val="99"/>
    <w:semiHidden/>
    <w:rsid w:val="009A2856"/>
  </w:style>
  <w:style w:type="paragraph" w:styleId="a6">
    <w:name w:val="header"/>
    <w:basedOn w:val="a"/>
    <w:link w:val="a7"/>
    <w:uiPriority w:val="99"/>
    <w:unhideWhenUsed/>
    <w:rsid w:val="005E38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8D4"/>
  </w:style>
  <w:style w:type="paragraph" w:styleId="a8">
    <w:name w:val="footer"/>
    <w:basedOn w:val="a"/>
    <w:link w:val="a9"/>
    <w:uiPriority w:val="99"/>
    <w:unhideWhenUsed/>
    <w:rsid w:val="005E38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8D4"/>
  </w:style>
  <w:style w:type="paragraph" w:styleId="aa">
    <w:name w:val="Balloon Text"/>
    <w:basedOn w:val="a"/>
    <w:link w:val="ab"/>
    <w:uiPriority w:val="99"/>
    <w:semiHidden/>
    <w:unhideWhenUsed/>
    <w:rsid w:val="00F024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476"/>
    <w:rPr>
      <w:rFonts w:ascii="Tahoma" w:hAnsi="Tahoma" w:cs="Tahoma"/>
      <w:sz w:val="16"/>
      <w:szCs w:val="16"/>
    </w:rPr>
  </w:style>
  <w:style w:type="character" w:customStyle="1" w:styleId="ac">
    <w:name w:val="Основной текст + Полужирный"/>
    <w:basedOn w:val="a4"/>
    <w:rsid w:val="00DB2460"/>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КазНТУ</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Айсакова</dc:creator>
  <cp:lastModifiedBy>Akerke Kulbayeva</cp:lastModifiedBy>
  <cp:revision>2</cp:revision>
  <cp:lastPrinted>2016-07-29T04:38:00Z</cp:lastPrinted>
  <dcterms:created xsi:type="dcterms:W3CDTF">2024-05-28T12:47:00Z</dcterms:created>
  <dcterms:modified xsi:type="dcterms:W3CDTF">2024-05-28T12:47:00Z</dcterms:modified>
</cp:coreProperties>
</file>